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363"/>
        <w:tblOverlap w:val="never"/>
        <w:tblW w:w="111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6"/>
        <w:gridCol w:w="2258"/>
        <w:gridCol w:w="3151"/>
        <w:gridCol w:w="4110"/>
      </w:tblGrid>
      <w:tr w:rsidR="000342ED" w:rsidTr="00507EAB">
        <w:trPr>
          <w:trHeight w:val="240"/>
        </w:trPr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342ED" w:rsidRPr="00507EAB" w:rsidRDefault="000342ED" w:rsidP="000342ED">
            <w:pPr>
              <w:widowControl/>
              <w:jc w:val="center"/>
              <w:textAlignment w:val="top"/>
              <w:rPr>
                <w:rFonts w:ascii="黑体" w:eastAsia="黑体" w:hAnsi="宋体" w:cs="黑体"/>
                <w:b/>
                <w:color w:val="000000"/>
                <w:sz w:val="24"/>
                <w:szCs w:val="28"/>
              </w:rPr>
            </w:pPr>
            <w:r w:rsidRPr="00507EAB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8"/>
                <w:lang w:bidi="ar"/>
              </w:rPr>
              <w:t>招聘职位</w:t>
            </w:r>
          </w:p>
        </w:tc>
        <w:tc>
          <w:tcPr>
            <w:tcW w:w="225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342ED" w:rsidRPr="00507EAB" w:rsidRDefault="000342ED" w:rsidP="000342ED">
            <w:pPr>
              <w:widowControl/>
              <w:jc w:val="center"/>
              <w:textAlignment w:val="top"/>
              <w:rPr>
                <w:rFonts w:ascii="黑体" w:eastAsia="黑体" w:hAnsi="宋体" w:cs="黑体"/>
                <w:b/>
                <w:color w:val="000000"/>
                <w:sz w:val="24"/>
                <w:szCs w:val="28"/>
              </w:rPr>
            </w:pPr>
            <w:r w:rsidRPr="00507EAB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8"/>
                <w:lang w:bidi="ar"/>
              </w:rPr>
              <w:t>岗位要求</w:t>
            </w:r>
          </w:p>
        </w:tc>
        <w:tc>
          <w:tcPr>
            <w:tcW w:w="315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342ED" w:rsidRPr="00507EAB" w:rsidRDefault="000342ED" w:rsidP="000342ED">
            <w:pPr>
              <w:widowControl/>
              <w:jc w:val="center"/>
              <w:textAlignment w:val="top"/>
              <w:rPr>
                <w:rFonts w:ascii="黑体" w:eastAsia="黑体" w:hAnsi="宋体" w:cs="黑体"/>
                <w:b/>
                <w:color w:val="000000"/>
                <w:sz w:val="24"/>
                <w:szCs w:val="28"/>
              </w:rPr>
            </w:pPr>
            <w:r w:rsidRPr="00507EAB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8"/>
                <w:lang w:bidi="ar"/>
              </w:rPr>
              <w:t>工作内容</w:t>
            </w:r>
          </w:p>
        </w:tc>
        <w:tc>
          <w:tcPr>
            <w:tcW w:w="4110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342ED" w:rsidRPr="00507EAB" w:rsidRDefault="000342ED" w:rsidP="000342ED">
            <w:pPr>
              <w:widowControl/>
              <w:jc w:val="center"/>
              <w:textAlignment w:val="top"/>
              <w:rPr>
                <w:rFonts w:ascii="黑体" w:eastAsia="黑体" w:hAnsi="宋体" w:cs="黑体"/>
                <w:b/>
                <w:color w:val="000000"/>
                <w:sz w:val="24"/>
                <w:szCs w:val="28"/>
              </w:rPr>
            </w:pPr>
            <w:r w:rsidRPr="00507EAB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szCs w:val="28"/>
                <w:lang w:bidi="ar"/>
              </w:rPr>
              <w:t>薪酬福利</w:t>
            </w:r>
          </w:p>
        </w:tc>
      </w:tr>
      <w:tr w:rsidR="000342ED" w:rsidTr="00507EAB">
        <w:trPr>
          <w:trHeight w:val="1599"/>
        </w:trPr>
        <w:tc>
          <w:tcPr>
            <w:tcW w:w="16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42ED" w:rsidRPr="00AB2BE4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b/>
                <w:color w:val="FF0000"/>
                <w:kern w:val="0"/>
                <w:sz w:val="24"/>
                <w:lang w:bidi="ar"/>
              </w:rPr>
            </w:pPr>
            <w:r w:rsidRPr="00AB2BE4">
              <w:rPr>
                <w:rFonts w:ascii="黑体" w:eastAsia="黑体" w:hAnsi="宋体" w:cs="黑体" w:hint="eastAsia"/>
                <w:b/>
                <w:color w:val="FF0000"/>
                <w:kern w:val="0"/>
                <w:sz w:val="24"/>
                <w:lang w:bidi="ar"/>
              </w:rPr>
              <w:t>1、储备干部</w:t>
            </w:r>
          </w:p>
          <w:p w:rsidR="000342ED" w:rsidRDefault="000342ED" w:rsidP="000342ED">
            <w:pPr>
              <w:widowControl/>
              <w:ind w:firstLineChars="100" w:firstLine="241"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 w:rsidRPr="00AB2BE4">
              <w:rPr>
                <w:rFonts w:ascii="黑体" w:eastAsia="黑体" w:hAnsi="宋体" w:cs="黑体" w:hint="eastAsia"/>
                <w:b/>
                <w:color w:val="FF0000"/>
                <w:kern w:val="0"/>
                <w:sz w:val="24"/>
                <w:lang w:bidi="ar"/>
              </w:rPr>
              <w:t>(管培生)</w:t>
            </w:r>
          </w:p>
        </w:tc>
        <w:tc>
          <w:tcPr>
            <w:tcW w:w="2258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42ED" w:rsidRPr="00507EAB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162/172cm以上；</w:t>
            </w:r>
            <w:r w:rsidRPr="00507EAB">
              <w:rPr>
                <w:rStyle w:val="font81"/>
                <w:rFonts w:hint="default"/>
                <w:sz w:val="22"/>
                <w:lang w:bidi="ar"/>
              </w:rPr>
              <w:t>形象气质佳</w:t>
            </w:r>
            <w:r w:rsidRPr="00507EAB">
              <w:rPr>
                <w:rStyle w:val="font31"/>
                <w:rFonts w:hint="default"/>
                <w:sz w:val="22"/>
                <w:lang w:bidi="ar"/>
              </w:rPr>
              <w:t>，语言表达能力强，能吃苦耐劳，抗压力强，聪明伶俐，责任心强，不限专业；学校院级管理工作优先！</w:t>
            </w:r>
          </w:p>
        </w:tc>
        <w:tc>
          <w:tcPr>
            <w:tcW w:w="315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42ED" w:rsidRPr="00507EAB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经过</w:t>
            </w:r>
            <w:r w:rsidRPr="00507EAB">
              <w:rPr>
                <w:rStyle w:val="font31"/>
                <w:rFonts w:hint="default"/>
                <w:sz w:val="22"/>
                <w:lang w:bidi="ar"/>
              </w:rPr>
              <w:t>6</w:t>
            </w:r>
            <w:r w:rsidRPr="00507EAB">
              <w:rPr>
                <w:rStyle w:val="font31"/>
                <w:rFonts w:hint="default"/>
                <w:sz w:val="22"/>
                <w:lang w:bidi="ar"/>
              </w:rPr>
              <w:t>—</w:t>
            </w:r>
            <w:r w:rsidRPr="00507EAB">
              <w:rPr>
                <w:rStyle w:val="font31"/>
                <w:rFonts w:hint="default"/>
                <w:sz w:val="22"/>
                <w:lang w:bidi="ar"/>
              </w:rPr>
              <w:t>9个</w:t>
            </w:r>
            <w:proofErr w:type="gramStart"/>
            <w:r w:rsidRPr="00507EAB">
              <w:rPr>
                <w:rStyle w:val="font31"/>
                <w:rFonts w:hint="default"/>
                <w:sz w:val="22"/>
                <w:lang w:bidi="ar"/>
              </w:rPr>
              <w:t>月轮岗期后</w:t>
            </w:r>
            <w:proofErr w:type="gramEnd"/>
            <w:r w:rsidRPr="00507EAB">
              <w:rPr>
                <w:rStyle w:val="font31"/>
                <w:rFonts w:hint="default"/>
                <w:sz w:val="22"/>
                <w:lang w:bidi="ar"/>
              </w:rPr>
              <w:t>负责：</w:t>
            </w:r>
          </w:p>
          <w:p w:rsidR="000342ED" w:rsidRPr="00507EAB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1、主管分公司后勤部门运营</w:t>
            </w:r>
          </w:p>
          <w:p w:rsidR="000342ED" w:rsidRPr="00507EAB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2、或其他相关部门运营工作</w:t>
            </w:r>
          </w:p>
          <w:p w:rsidR="000342ED" w:rsidRPr="00507EAB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3、轮岗包括：人资、行政、客服、运营、销售等工作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42ED" w:rsidRPr="00507EAB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薪酬包括：月底薪+月度奖金+年终奖金+巨大晋升机会+保险</w:t>
            </w:r>
          </w:p>
          <w:p w:rsidR="000342ED" w:rsidRPr="00507EAB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大致收入：</w:t>
            </w:r>
            <w:r w:rsidRPr="00507EAB">
              <w:rPr>
                <w:rStyle w:val="font81"/>
                <w:rFonts w:hint="default"/>
                <w:sz w:val="22"/>
                <w:lang w:bidi="ar"/>
              </w:rPr>
              <w:t>5000-10000</w:t>
            </w:r>
            <w:r w:rsidRPr="00507EAB">
              <w:rPr>
                <w:rStyle w:val="font31"/>
                <w:rFonts w:hint="default"/>
                <w:sz w:val="22"/>
                <w:lang w:bidi="ar"/>
              </w:rPr>
              <w:t>之间</w:t>
            </w:r>
            <w:r w:rsidRPr="00507EAB">
              <w:rPr>
                <w:rStyle w:val="font112"/>
                <w:rFonts w:ascii="宋体" w:eastAsia="宋体" w:cs="宋体" w:hint="default"/>
                <w:sz w:val="22"/>
                <w:lang w:bidi="ar"/>
              </w:rPr>
              <w:t>（底薪</w:t>
            </w:r>
            <w:r w:rsidRPr="00507EAB">
              <w:rPr>
                <w:rStyle w:val="font81"/>
                <w:rFonts w:hint="default"/>
                <w:sz w:val="22"/>
                <w:lang w:bidi="ar"/>
              </w:rPr>
              <w:t>5000</w:t>
            </w:r>
            <w:r w:rsidRPr="00507EAB">
              <w:rPr>
                <w:rStyle w:val="font112"/>
                <w:rFonts w:ascii="宋体" w:eastAsia="宋体" w:cs="宋体" w:hint="default"/>
                <w:sz w:val="22"/>
                <w:lang w:bidi="ar"/>
              </w:rPr>
              <w:t>）</w:t>
            </w:r>
          </w:p>
          <w:p w:rsidR="000342ED" w:rsidRPr="00507EAB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备注：</w:t>
            </w:r>
            <w:r w:rsidRPr="00507EAB">
              <w:rPr>
                <w:rStyle w:val="font112"/>
                <w:rFonts w:ascii="宋体" w:eastAsia="宋体" w:cs="宋体" w:hint="default"/>
                <w:sz w:val="22"/>
                <w:lang w:bidi="ar"/>
              </w:rPr>
              <w:t>在北京轮岗</w:t>
            </w:r>
          </w:p>
        </w:tc>
      </w:tr>
      <w:tr w:rsidR="000342ED" w:rsidTr="000342ED">
        <w:trPr>
          <w:trHeight w:val="390"/>
        </w:trPr>
        <w:tc>
          <w:tcPr>
            <w:tcW w:w="1626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42ED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2、篮球教练</w:t>
            </w:r>
            <w:r>
              <w:rPr>
                <w:rStyle w:val="font81"/>
                <w:rFonts w:hint="default"/>
                <w:lang w:bidi="ar"/>
              </w:rPr>
              <w:t xml:space="preserve"> </w:t>
            </w:r>
          </w:p>
        </w:tc>
        <w:tc>
          <w:tcPr>
            <w:tcW w:w="2258" w:type="dxa"/>
            <w:vMerge w:val="restart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507EAB" w:rsidRPr="00507EAB" w:rsidRDefault="00507EAB" w:rsidP="000342ED">
            <w:pPr>
              <w:widowControl/>
              <w:textAlignment w:val="top"/>
              <w:rPr>
                <w:rFonts w:ascii="黑体" w:eastAsia="黑体" w:hAnsi="宋体" w:cs="黑体"/>
                <w:color w:val="000000"/>
                <w:kern w:val="0"/>
                <w:sz w:val="22"/>
                <w:szCs w:val="28"/>
                <w:lang w:bidi="ar"/>
              </w:rPr>
            </w:pPr>
          </w:p>
          <w:p w:rsidR="000342ED" w:rsidRPr="00507EAB" w:rsidRDefault="000342ED" w:rsidP="000342ED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2"/>
                <w:szCs w:val="28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8"/>
                <w:lang w:bidi="ar"/>
              </w:rPr>
              <w:t>男女不限</w:t>
            </w:r>
            <w:r w:rsidRPr="00507EAB">
              <w:rPr>
                <w:rStyle w:val="font41"/>
                <w:rFonts w:hint="default"/>
                <w:sz w:val="22"/>
                <w:lang w:bidi="ar"/>
              </w:rPr>
              <w:t>，体育学院相关专项或参加过大学校队级训练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507EAB" w:rsidRPr="00507EAB" w:rsidRDefault="00507EAB" w:rsidP="000342ED">
            <w:pPr>
              <w:widowControl/>
              <w:textAlignment w:val="top"/>
              <w:rPr>
                <w:rFonts w:ascii="黑体" w:eastAsia="黑体" w:hAnsi="宋体" w:cs="黑体"/>
                <w:color w:val="000000"/>
                <w:kern w:val="0"/>
                <w:sz w:val="22"/>
                <w:szCs w:val="28"/>
                <w:lang w:bidi="ar"/>
              </w:rPr>
            </w:pPr>
          </w:p>
          <w:p w:rsidR="000342ED" w:rsidRPr="00507EAB" w:rsidRDefault="000342ED" w:rsidP="000342ED">
            <w:pPr>
              <w:widowControl/>
              <w:textAlignment w:val="top"/>
              <w:rPr>
                <w:rFonts w:ascii="黑体" w:eastAsia="黑体" w:hAnsi="宋体" w:cs="黑体"/>
                <w:color w:val="000000"/>
                <w:kern w:val="0"/>
                <w:sz w:val="22"/>
                <w:szCs w:val="28"/>
                <w:lang w:bidi="ar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8"/>
                <w:lang w:bidi="ar"/>
              </w:rPr>
              <w:t>1、完成授课工作；</w:t>
            </w:r>
          </w:p>
          <w:p w:rsidR="000342ED" w:rsidRPr="00507EAB" w:rsidRDefault="000342ED" w:rsidP="000342ED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2"/>
                <w:szCs w:val="28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8"/>
                <w:lang w:bidi="ar"/>
              </w:rPr>
              <w:t>2、完成招生工作；</w:t>
            </w:r>
          </w:p>
          <w:p w:rsidR="000342ED" w:rsidRPr="00507EAB" w:rsidRDefault="000342ED" w:rsidP="000342ED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2"/>
                <w:szCs w:val="28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8"/>
                <w:lang w:bidi="ar"/>
              </w:rPr>
              <w:t>3、完成相关客户服务工作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right w:val="single" w:sz="12" w:space="0" w:color="000000"/>
            </w:tcBorders>
            <w:shd w:val="clear" w:color="auto" w:fill="auto"/>
          </w:tcPr>
          <w:p w:rsidR="00507EAB" w:rsidRPr="00507EAB" w:rsidRDefault="00507EAB" w:rsidP="000342ED">
            <w:pPr>
              <w:widowControl/>
              <w:textAlignment w:val="top"/>
              <w:rPr>
                <w:rFonts w:ascii="黑体" w:eastAsia="黑体" w:hAnsi="宋体" w:cs="黑体"/>
                <w:color w:val="000000"/>
                <w:kern w:val="0"/>
                <w:sz w:val="22"/>
                <w:szCs w:val="28"/>
                <w:lang w:bidi="ar"/>
              </w:rPr>
            </w:pPr>
          </w:p>
          <w:p w:rsidR="000342ED" w:rsidRPr="00507EAB" w:rsidRDefault="000342ED" w:rsidP="000342ED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2"/>
                <w:szCs w:val="28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8"/>
                <w:lang w:bidi="ar"/>
              </w:rPr>
              <w:t>薪酬包括：月底薪+课时费+提成+奖金+晋升+保险</w:t>
            </w:r>
          </w:p>
          <w:p w:rsidR="000342ED" w:rsidRPr="00507EAB" w:rsidRDefault="000342ED" w:rsidP="000342ED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2"/>
                <w:szCs w:val="28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8"/>
                <w:lang w:bidi="ar"/>
              </w:rPr>
              <w:t>大致收入：</w:t>
            </w:r>
            <w:r w:rsidRPr="00507EAB">
              <w:rPr>
                <w:rStyle w:val="font91"/>
                <w:rFonts w:hint="default"/>
                <w:sz w:val="22"/>
                <w:lang w:bidi="ar"/>
              </w:rPr>
              <w:t>8000-12000</w:t>
            </w:r>
            <w:r w:rsidRPr="00507EAB">
              <w:rPr>
                <w:rStyle w:val="font41"/>
                <w:rFonts w:hint="default"/>
                <w:sz w:val="22"/>
                <w:lang w:bidi="ar"/>
              </w:rPr>
              <w:t>之间</w:t>
            </w:r>
            <w:r w:rsidRPr="00507EAB">
              <w:rPr>
                <w:rStyle w:val="font101"/>
                <w:rFonts w:hint="default"/>
                <w:sz w:val="22"/>
                <w:lang w:bidi="ar"/>
              </w:rPr>
              <w:t>（无责底薪</w:t>
            </w:r>
            <w:r w:rsidRPr="00507EAB">
              <w:rPr>
                <w:rStyle w:val="font91"/>
                <w:rFonts w:hint="default"/>
                <w:sz w:val="22"/>
                <w:lang w:bidi="ar"/>
              </w:rPr>
              <w:t>5000</w:t>
            </w:r>
            <w:r w:rsidRPr="00507EAB">
              <w:rPr>
                <w:rStyle w:val="font101"/>
                <w:rFonts w:hint="default"/>
                <w:sz w:val="22"/>
                <w:lang w:bidi="ar"/>
              </w:rPr>
              <w:t>）</w:t>
            </w:r>
          </w:p>
        </w:tc>
      </w:tr>
      <w:tr w:rsidR="000342ED" w:rsidTr="000342ED">
        <w:trPr>
          <w:trHeight w:val="300"/>
        </w:trPr>
        <w:tc>
          <w:tcPr>
            <w:tcW w:w="1626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42ED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3、羽毛球教练</w:t>
            </w:r>
          </w:p>
        </w:tc>
        <w:tc>
          <w:tcPr>
            <w:tcW w:w="2258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342ED" w:rsidRDefault="000342ED" w:rsidP="000342ED">
            <w:pPr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3151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0342ED" w:rsidRDefault="000342ED" w:rsidP="000342ED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0342ED" w:rsidRDefault="000342ED" w:rsidP="000342ED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</w:tr>
      <w:tr w:rsidR="000342ED" w:rsidTr="000342ED">
        <w:trPr>
          <w:trHeight w:val="302"/>
        </w:trPr>
        <w:tc>
          <w:tcPr>
            <w:tcW w:w="1626" w:type="dxa"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42ED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4、网球教练</w:t>
            </w:r>
          </w:p>
        </w:tc>
        <w:tc>
          <w:tcPr>
            <w:tcW w:w="2258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342ED" w:rsidRDefault="000342ED" w:rsidP="000342ED">
            <w:pPr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3151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0342ED" w:rsidRDefault="000342ED" w:rsidP="000342ED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right w:val="single" w:sz="12" w:space="0" w:color="000000"/>
            </w:tcBorders>
            <w:shd w:val="clear" w:color="auto" w:fill="auto"/>
          </w:tcPr>
          <w:p w:rsidR="000342ED" w:rsidRDefault="000342ED" w:rsidP="000342ED">
            <w:pPr>
              <w:widowControl/>
              <w:textAlignment w:val="top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</w:tr>
      <w:tr w:rsidR="000342ED" w:rsidTr="000342ED">
        <w:trPr>
          <w:trHeight w:val="222"/>
        </w:trPr>
        <w:tc>
          <w:tcPr>
            <w:tcW w:w="16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42ED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5、足球教练</w:t>
            </w:r>
          </w:p>
        </w:tc>
        <w:tc>
          <w:tcPr>
            <w:tcW w:w="2258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342ED" w:rsidRDefault="000342ED" w:rsidP="000342ED">
            <w:pPr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3151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342ED" w:rsidRDefault="000342ED" w:rsidP="000342E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0342ED" w:rsidRDefault="000342ED" w:rsidP="000342E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42ED" w:rsidTr="00507EAB">
        <w:trPr>
          <w:trHeight w:val="57"/>
        </w:trPr>
        <w:tc>
          <w:tcPr>
            <w:tcW w:w="16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42ED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6、击剑教练</w:t>
            </w:r>
          </w:p>
        </w:tc>
        <w:tc>
          <w:tcPr>
            <w:tcW w:w="2258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0342ED" w:rsidRDefault="000342ED" w:rsidP="000342ED">
            <w:pPr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</w:p>
        </w:tc>
        <w:tc>
          <w:tcPr>
            <w:tcW w:w="3151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42ED" w:rsidRDefault="000342ED" w:rsidP="000342E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110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42ED" w:rsidRDefault="000342ED" w:rsidP="000342ED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0342ED" w:rsidTr="00507EAB">
        <w:trPr>
          <w:trHeight w:val="1065"/>
        </w:trPr>
        <w:tc>
          <w:tcPr>
            <w:tcW w:w="16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42ED" w:rsidRPr="00507EAB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 w:rsidRPr="00507EAB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7、体育销售代表</w:t>
            </w:r>
          </w:p>
        </w:tc>
        <w:tc>
          <w:tcPr>
            <w:tcW w:w="2258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42ED" w:rsidRPr="00507EAB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8"/>
                <w:lang w:bidi="ar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8"/>
                <w:lang w:bidi="ar"/>
              </w:rPr>
              <w:t>热爱体育运动！</w:t>
            </w:r>
          </w:p>
          <w:p w:rsidR="000342ED" w:rsidRPr="00507EAB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男女不限，不限专业</w:t>
            </w:r>
          </w:p>
        </w:tc>
        <w:tc>
          <w:tcPr>
            <w:tcW w:w="315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42ED" w:rsidRPr="00507EAB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1、完成销售工作；</w:t>
            </w:r>
          </w:p>
          <w:p w:rsidR="000342ED" w:rsidRPr="00507EAB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2、完成招生咨询工作；</w:t>
            </w:r>
          </w:p>
          <w:p w:rsidR="000342ED" w:rsidRPr="00507EAB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3、完成市场推广工作；</w:t>
            </w:r>
          </w:p>
          <w:p w:rsidR="000342ED" w:rsidRPr="00507EAB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4、完成客户服务与维护工作；</w:t>
            </w:r>
          </w:p>
        </w:tc>
        <w:tc>
          <w:tcPr>
            <w:tcW w:w="4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42ED" w:rsidRPr="00507EAB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薪酬包括：月底薪+提成+奖金+巨大晋升机会+保险</w:t>
            </w:r>
          </w:p>
          <w:p w:rsidR="000342ED" w:rsidRPr="00507EAB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大致收入：</w:t>
            </w:r>
            <w:r w:rsidRPr="00507EAB">
              <w:rPr>
                <w:rStyle w:val="font81"/>
                <w:rFonts w:hint="default"/>
                <w:sz w:val="22"/>
                <w:lang w:bidi="ar"/>
              </w:rPr>
              <w:t>5000-10000</w:t>
            </w:r>
            <w:r w:rsidRPr="00507EAB">
              <w:rPr>
                <w:rStyle w:val="font31"/>
                <w:rFonts w:hint="default"/>
                <w:sz w:val="22"/>
                <w:lang w:bidi="ar"/>
              </w:rPr>
              <w:t>之间</w:t>
            </w:r>
            <w:r w:rsidRPr="00507EAB">
              <w:rPr>
                <w:rStyle w:val="font112"/>
                <w:rFonts w:ascii="宋体" w:eastAsia="宋体" w:cs="宋体" w:hint="default"/>
                <w:sz w:val="22"/>
                <w:lang w:bidi="ar"/>
              </w:rPr>
              <w:t>（底薪</w:t>
            </w:r>
            <w:r w:rsidRPr="00507EAB">
              <w:rPr>
                <w:rStyle w:val="font81"/>
                <w:rFonts w:hint="default"/>
                <w:sz w:val="22"/>
                <w:lang w:bidi="ar"/>
              </w:rPr>
              <w:t>4000</w:t>
            </w:r>
            <w:r w:rsidRPr="00507EAB">
              <w:rPr>
                <w:rStyle w:val="font112"/>
                <w:rFonts w:ascii="宋体" w:eastAsia="宋体" w:cs="宋体" w:hint="default"/>
                <w:sz w:val="22"/>
                <w:lang w:bidi="ar"/>
              </w:rPr>
              <w:t>）</w:t>
            </w:r>
          </w:p>
        </w:tc>
      </w:tr>
      <w:tr w:rsidR="000342ED" w:rsidTr="000342ED">
        <w:trPr>
          <w:trHeight w:val="1652"/>
        </w:trPr>
        <w:tc>
          <w:tcPr>
            <w:tcW w:w="162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42ED" w:rsidRPr="00507EAB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b/>
                <w:color w:val="000000"/>
                <w:sz w:val="24"/>
              </w:rPr>
            </w:pPr>
            <w:r w:rsidRPr="00507EAB">
              <w:rPr>
                <w:rFonts w:ascii="黑体" w:eastAsia="黑体" w:hAnsi="宋体" w:cs="黑体" w:hint="eastAsia"/>
                <w:b/>
                <w:color w:val="000000"/>
                <w:kern w:val="0"/>
                <w:sz w:val="24"/>
                <w:lang w:bidi="ar"/>
              </w:rPr>
              <w:t>8、人力资源助理/行政助理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42ED" w:rsidRPr="00507EAB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热爱体育运动</w:t>
            </w:r>
            <w:r w:rsidRPr="00507EAB">
              <w:rPr>
                <w:rStyle w:val="font31"/>
                <w:rFonts w:hint="default"/>
                <w:sz w:val="22"/>
                <w:lang w:bidi="ar"/>
              </w:rPr>
              <w:t>，</w:t>
            </w:r>
            <w:r w:rsidRPr="00507EAB">
              <w:rPr>
                <w:rStyle w:val="font21"/>
                <w:rFonts w:hint="default"/>
                <w:sz w:val="22"/>
                <w:lang w:bidi="ar"/>
              </w:rPr>
              <w:t>女</w:t>
            </w:r>
            <w:r w:rsidRPr="00507EAB">
              <w:rPr>
                <w:rStyle w:val="font31"/>
                <w:rFonts w:hint="default"/>
                <w:sz w:val="22"/>
                <w:lang w:bidi="ar"/>
              </w:rPr>
              <w:t>，形象气质佳，语言表达能力强，不限专业</w:t>
            </w:r>
          </w:p>
        </w:tc>
        <w:tc>
          <w:tcPr>
            <w:tcW w:w="3151" w:type="dxa"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342ED" w:rsidRPr="00507EAB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 xml:space="preserve">1. </w:t>
            </w:r>
            <w:r w:rsidRPr="00507EAB">
              <w:rPr>
                <w:rStyle w:val="font31"/>
                <w:rFonts w:hint="default"/>
                <w:sz w:val="22"/>
                <w:lang w:bidi="ar"/>
              </w:rPr>
              <w:t>完成招聘与培训工作；</w:t>
            </w:r>
          </w:p>
          <w:p w:rsidR="000342ED" w:rsidRPr="00507EAB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 xml:space="preserve">2. </w:t>
            </w:r>
            <w:r w:rsidRPr="00507EAB">
              <w:rPr>
                <w:rStyle w:val="font31"/>
                <w:rFonts w:hint="default"/>
                <w:sz w:val="22"/>
                <w:lang w:bidi="ar"/>
              </w:rPr>
              <w:t>员工入离职办理及档案管理；</w:t>
            </w:r>
          </w:p>
          <w:p w:rsidR="000342ED" w:rsidRPr="00507EAB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 xml:space="preserve">3. </w:t>
            </w:r>
            <w:r w:rsidRPr="00507EAB">
              <w:rPr>
                <w:rStyle w:val="font31"/>
                <w:rFonts w:hint="default"/>
                <w:sz w:val="22"/>
                <w:lang w:bidi="ar"/>
              </w:rPr>
              <w:t>社保办理工作；</w:t>
            </w:r>
          </w:p>
          <w:p w:rsidR="000342ED" w:rsidRPr="00507EAB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 xml:space="preserve">4. </w:t>
            </w:r>
            <w:r w:rsidRPr="00507EAB">
              <w:rPr>
                <w:rStyle w:val="font31"/>
                <w:rFonts w:hint="default"/>
                <w:sz w:val="22"/>
                <w:lang w:bidi="ar"/>
              </w:rPr>
              <w:t>日常办公室文职工作。</w:t>
            </w:r>
          </w:p>
        </w:tc>
        <w:tc>
          <w:tcPr>
            <w:tcW w:w="4110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42ED" w:rsidRPr="00507EAB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lang w:bidi="ar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薪酬包括：月底薪+奖金+巨大晋升机会+保险</w:t>
            </w:r>
          </w:p>
          <w:p w:rsidR="000342ED" w:rsidRPr="00507EAB" w:rsidRDefault="000342ED" w:rsidP="000342ED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</w:rPr>
            </w:pPr>
            <w:r w:rsidRPr="00507EAB">
              <w:rPr>
                <w:rFonts w:ascii="黑体" w:eastAsia="黑体" w:hAnsi="宋体" w:cs="黑体" w:hint="eastAsia"/>
                <w:color w:val="000000"/>
                <w:kern w:val="0"/>
                <w:sz w:val="22"/>
                <w:lang w:bidi="ar"/>
              </w:rPr>
              <w:t>大致收入：</w:t>
            </w:r>
            <w:r w:rsidRPr="00507EAB">
              <w:rPr>
                <w:rStyle w:val="font81"/>
                <w:rFonts w:hint="default"/>
                <w:sz w:val="22"/>
                <w:lang w:bidi="ar"/>
              </w:rPr>
              <w:t>3000-6000</w:t>
            </w:r>
            <w:r w:rsidRPr="00507EAB">
              <w:rPr>
                <w:rStyle w:val="font31"/>
                <w:rFonts w:hint="default"/>
                <w:sz w:val="22"/>
                <w:lang w:bidi="ar"/>
              </w:rPr>
              <w:t>之间</w:t>
            </w:r>
          </w:p>
        </w:tc>
      </w:tr>
      <w:tr w:rsidR="000342ED" w:rsidTr="000342ED">
        <w:trPr>
          <w:trHeight w:val="425"/>
        </w:trPr>
        <w:tc>
          <w:tcPr>
            <w:tcW w:w="11145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42ED" w:rsidRPr="00507EAB" w:rsidRDefault="000342ED" w:rsidP="000342E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07EA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联系人：</w:t>
            </w:r>
            <w:r w:rsidRPr="00507EAB">
              <w:rPr>
                <w:rStyle w:val="font01"/>
                <w:rFonts w:hint="default"/>
                <w:sz w:val="22"/>
                <w:lang w:bidi="ar"/>
              </w:rPr>
              <w:t>董文硕13240156669</w:t>
            </w:r>
          </w:p>
        </w:tc>
      </w:tr>
      <w:tr w:rsidR="000342ED" w:rsidTr="000342ED">
        <w:trPr>
          <w:trHeight w:val="366"/>
        </w:trPr>
        <w:tc>
          <w:tcPr>
            <w:tcW w:w="11145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42ED" w:rsidRPr="00507EAB" w:rsidRDefault="001D2D93" w:rsidP="000342E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hyperlink r:id="rId8" w:history="1">
              <w:r w:rsidR="000342ED" w:rsidRPr="00507EAB">
                <w:rPr>
                  <w:rStyle w:val="a3"/>
                  <w:rFonts w:ascii="宋体" w:eastAsia="宋体" w:hAnsi="宋体" w:cs="宋体" w:hint="eastAsia"/>
                  <w:sz w:val="22"/>
                  <w:u w:val="none"/>
                </w:rPr>
                <w:t>邮箱：dongwenshuo@hy-sport.cn</w:t>
              </w:r>
            </w:hyperlink>
          </w:p>
        </w:tc>
      </w:tr>
      <w:tr w:rsidR="000342ED" w:rsidTr="000342ED">
        <w:trPr>
          <w:trHeight w:val="378"/>
        </w:trPr>
        <w:tc>
          <w:tcPr>
            <w:tcW w:w="11145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42ED" w:rsidRPr="00507EAB" w:rsidRDefault="000342ED" w:rsidP="000342ED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507EAB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工作地点：</w:t>
            </w:r>
            <w:r w:rsidRPr="00507EAB">
              <w:rPr>
                <w:rStyle w:val="font121"/>
                <w:rFonts w:hint="default"/>
                <w:sz w:val="22"/>
                <w:lang w:bidi="ar"/>
              </w:rPr>
              <w:t xml:space="preserve">北京市朝阳区酒仙桥中路鸿运大厦9楼  </w:t>
            </w:r>
            <w:bookmarkStart w:id="0" w:name="_GoBack"/>
            <w:bookmarkEnd w:id="0"/>
            <w:r w:rsidRPr="00507EAB">
              <w:rPr>
                <w:rStyle w:val="font11"/>
                <w:rFonts w:hint="default"/>
                <w:sz w:val="22"/>
                <w:lang w:bidi="ar"/>
              </w:rPr>
              <w:t>（所有招聘岗位人数不限）</w:t>
            </w:r>
          </w:p>
        </w:tc>
      </w:tr>
      <w:tr w:rsidR="000342ED" w:rsidTr="000342ED">
        <w:trPr>
          <w:trHeight w:val="672"/>
        </w:trPr>
        <w:tc>
          <w:tcPr>
            <w:tcW w:w="11145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42ED" w:rsidRDefault="000342ED" w:rsidP="000342ED">
            <w:pPr>
              <w:widowControl/>
              <w:textAlignment w:val="center"/>
              <w:rPr>
                <w:rFonts w:ascii="微软雅黑" w:eastAsia="微软雅黑" w:hAnsi="微软雅黑" w:cs="微软雅黑"/>
                <w:b/>
                <w:color w:val="FF0000"/>
                <w:sz w:val="36"/>
                <w:szCs w:val="36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FF0000"/>
                <w:kern w:val="0"/>
                <w:sz w:val="36"/>
                <w:szCs w:val="36"/>
                <w:lang w:bidi="ar"/>
              </w:rPr>
              <w:t>储备干部成长支持：</w:t>
            </w:r>
          </w:p>
        </w:tc>
      </w:tr>
      <w:tr w:rsidR="000342ED" w:rsidTr="000342ED">
        <w:trPr>
          <w:trHeight w:val="366"/>
        </w:trPr>
        <w:tc>
          <w:tcPr>
            <w:tcW w:w="11145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42ED" w:rsidRDefault="000342ED" w:rsidP="000342ED">
            <w:pPr>
              <w:widowControl/>
              <w:textAlignment w:val="center"/>
              <w:rPr>
                <w:rFonts w:ascii="宋体" w:eastAsia="宋体" w:hAnsi="宋体" w:cs="宋体"/>
                <w:b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  <w:lang w:bidi="ar"/>
              </w:rPr>
              <w:t>1 百校储备干部期间， 可以参加 M1 以下的培训；</w:t>
            </w:r>
          </w:p>
        </w:tc>
      </w:tr>
      <w:tr w:rsidR="000342ED" w:rsidTr="000342ED">
        <w:trPr>
          <w:trHeight w:val="366"/>
        </w:trPr>
        <w:tc>
          <w:tcPr>
            <w:tcW w:w="11145" w:type="dxa"/>
            <w:gridSpan w:val="4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42ED" w:rsidRDefault="000342ED" w:rsidP="000342ED">
            <w:pPr>
              <w:widowControl/>
              <w:textAlignment w:val="center"/>
              <w:rPr>
                <w:rFonts w:ascii="宋体" w:eastAsia="宋体" w:hAnsi="宋体" w:cs="宋体"/>
                <w:b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  <w:lang w:bidi="ar"/>
              </w:rPr>
              <w:t>2 表现优秀提前提拔或调岗；</w:t>
            </w:r>
          </w:p>
        </w:tc>
      </w:tr>
      <w:tr w:rsidR="000342ED" w:rsidTr="00507EAB">
        <w:trPr>
          <w:trHeight w:val="72"/>
        </w:trPr>
        <w:tc>
          <w:tcPr>
            <w:tcW w:w="11145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342ED" w:rsidRDefault="000342ED" w:rsidP="000342ED">
            <w:pPr>
              <w:widowControl/>
              <w:textAlignment w:val="center"/>
              <w:rPr>
                <w:rFonts w:ascii="宋体" w:eastAsia="宋体" w:hAnsi="宋体" w:cs="宋体"/>
                <w:b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  <w:lang w:bidi="ar"/>
              </w:rPr>
              <w:t>3 在销售、招聘、运营等岗位调岗锻炼的机会。</w:t>
            </w:r>
          </w:p>
        </w:tc>
      </w:tr>
    </w:tbl>
    <w:p w:rsidR="00E90942" w:rsidRPr="000342ED" w:rsidRDefault="000342ED" w:rsidP="000342E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宏远体育产业集团校园招聘职位介绍</w:t>
      </w:r>
    </w:p>
    <w:sectPr w:rsidR="00E90942" w:rsidRPr="00034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3A7" w:rsidRDefault="008F63A7" w:rsidP="00425B45">
      <w:r>
        <w:separator/>
      </w:r>
    </w:p>
  </w:endnote>
  <w:endnote w:type="continuationSeparator" w:id="0">
    <w:p w:rsidR="008F63A7" w:rsidRDefault="008F63A7" w:rsidP="0042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3A7" w:rsidRDefault="008F63A7" w:rsidP="00425B45">
      <w:r>
        <w:separator/>
      </w:r>
    </w:p>
  </w:footnote>
  <w:footnote w:type="continuationSeparator" w:id="0">
    <w:p w:rsidR="008F63A7" w:rsidRDefault="008F63A7" w:rsidP="00425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D3F84"/>
    <w:rsid w:val="000342ED"/>
    <w:rsid w:val="001D2D93"/>
    <w:rsid w:val="00334DEB"/>
    <w:rsid w:val="00425B45"/>
    <w:rsid w:val="00507EAB"/>
    <w:rsid w:val="005E1186"/>
    <w:rsid w:val="00607664"/>
    <w:rsid w:val="00763584"/>
    <w:rsid w:val="007E61E5"/>
    <w:rsid w:val="008F63A7"/>
    <w:rsid w:val="00AB2BE4"/>
    <w:rsid w:val="00B16E21"/>
    <w:rsid w:val="00E337B3"/>
    <w:rsid w:val="00E90942"/>
    <w:rsid w:val="220D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font81">
    <w:name w:val="font81"/>
    <w:basedOn w:val="a0"/>
    <w:rPr>
      <w:rFonts w:ascii="黑体" w:eastAsia="黑体" w:hAnsi="宋体" w:cs="黑体" w:hint="eastAsia"/>
      <w:b/>
      <w:color w:val="FF0000"/>
      <w:sz w:val="24"/>
      <w:szCs w:val="24"/>
      <w:u w:val="none"/>
    </w:rPr>
  </w:style>
  <w:style w:type="character" w:customStyle="1" w:styleId="font31">
    <w:name w:val="font31"/>
    <w:basedOn w:val="a0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0"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Pr>
      <w:rFonts w:ascii="黑体" w:eastAsia="黑体" w:hAnsi="宋体" w:cs="黑体" w:hint="eastAsia"/>
      <w:b/>
      <w:color w:val="FF0000"/>
      <w:sz w:val="28"/>
      <w:szCs w:val="28"/>
      <w:u w:val="none"/>
    </w:rPr>
  </w:style>
  <w:style w:type="character" w:customStyle="1" w:styleId="font101">
    <w:name w:val="font101"/>
    <w:basedOn w:val="a0"/>
    <w:rPr>
      <w:rFonts w:ascii="黑体" w:eastAsia="黑体" w:hAnsi="宋体" w:cs="黑体" w:hint="eastAsia"/>
      <w:b/>
      <w:color w:val="000000"/>
      <w:sz w:val="28"/>
      <w:szCs w:val="28"/>
      <w:u w:val="none"/>
    </w:rPr>
  </w:style>
  <w:style w:type="character" w:customStyle="1" w:styleId="font21">
    <w:name w:val="font21"/>
    <w:basedOn w:val="a0"/>
    <w:rPr>
      <w:rFonts w:ascii="黑体" w:eastAsia="黑体" w:hAnsi="宋体" w:cs="黑体" w:hint="eastAsia"/>
      <w:color w:val="FF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121">
    <w:name w:val="font121"/>
    <w:basedOn w:val="a0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425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25B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25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25B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font81">
    <w:name w:val="font81"/>
    <w:basedOn w:val="a0"/>
    <w:rPr>
      <w:rFonts w:ascii="黑体" w:eastAsia="黑体" w:hAnsi="宋体" w:cs="黑体" w:hint="eastAsia"/>
      <w:b/>
      <w:color w:val="FF0000"/>
      <w:sz w:val="24"/>
      <w:szCs w:val="24"/>
      <w:u w:val="none"/>
    </w:rPr>
  </w:style>
  <w:style w:type="character" w:customStyle="1" w:styleId="font31">
    <w:name w:val="font31"/>
    <w:basedOn w:val="a0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112">
    <w:name w:val="font112"/>
    <w:basedOn w:val="a0"/>
    <w:rPr>
      <w:rFonts w:ascii="黑体" w:eastAsia="黑体" w:hAnsi="宋体" w:cs="黑体" w:hint="eastAsia"/>
      <w:b/>
      <w:color w:val="000000"/>
      <w:sz w:val="24"/>
      <w:szCs w:val="24"/>
      <w:u w:val="none"/>
    </w:rPr>
  </w:style>
  <w:style w:type="character" w:customStyle="1" w:styleId="font41">
    <w:name w:val="font41"/>
    <w:basedOn w:val="a0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Pr>
      <w:rFonts w:ascii="黑体" w:eastAsia="黑体" w:hAnsi="宋体" w:cs="黑体" w:hint="eastAsia"/>
      <w:b/>
      <w:color w:val="FF0000"/>
      <w:sz w:val="28"/>
      <w:szCs w:val="28"/>
      <w:u w:val="none"/>
    </w:rPr>
  </w:style>
  <w:style w:type="character" w:customStyle="1" w:styleId="font101">
    <w:name w:val="font101"/>
    <w:basedOn w:val="a0"/>
    <w:rPr>
      <w:rFonts w:ascii="黑体" w:eastAsia="黑体" w:hAnsi="宋体" w:cs="黑体" w:hint="eastAsia"/>
      <w:b/>
      <w:color w:val="000000"/>
      <w:sz w:val="28"/>
      <w:szCs w:val="28"/>
      <w:u w:val="none"/>
    </w:rPr>
  </w:style>
  <w:style w:type="character" w:customStyle="1" w:styleId="font21">
    <w:name w:val="font21"/>
    <w:basedOn w:val="a0"/>
    <w:rPr>
      <w:rFonts w:ascii="黑体" w:eastAsia="黑体" w:hAnsi="宋体" w:cs="黑体" w:hint="eastAsia"/>
      <w:color w:val="FF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121">
    <w:name w:val="font121"/>
    <w:basedOn w:val="a0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4">
    <w:name w:val="header"/>
    <w:basedOn w:val="a"/>
    <w:link w:val="Char"/>
    <w:rsid w:val="00425B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25B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25B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25B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gwenshuo@hy-sport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5</cp:revision>
  <dcterms:created xsi:type="dcterms:W3CDTF">2017-08-31T10:27:00Z</dcterms:created>
  <dcterms:modified xsi:type="dcterms:W3CDTF">2017-08-31T15:06:00Z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